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2581B" w14:textId="5B3A5BBD" w:rsidR="00912438" w:rsidRPr="008D62BD" w:rsidRDefault="000054F0" w:rsidP="00912438">
      <w:pPr>
        <w:pStyle w:val="Heading1"/>
        <w:spacing w:before="0" w:after="0"/>
        <w:jc w:val="center"/>
        <w:rPr>
          <w:rFonts w:ascii="Cambria" w:hAnsi="Cambria"/>
          <w:sz w:val="52"/>
          <w:lang w:val="en-CA"/>
        </w:rPr>
      </w:pPr>
      <w:r>
        <w:rPr>
          <w:rFonts w:ascii="Cambria" w:hAnsi="Cambria"/>
          <w:noProof/>
          <w:sz w:val="44"/>
          <w:lang w:val="en-CA"/>
        </w:rPr>
        <w:drawing>
          <wp:anchor distT="0" distB="0" distL="114300" distR="114300" simplePos="0" relativeHeight="251662336" behindDoc="0" locked="0" layoutInCell="1" allowOverlap="1" wp14:anchorId="08629AEF" wp14:editId="6A3D0CF9">
            <wp:simplePos x="0" y="0"/>
            <wp:positionH relativeFrom="margin">
              <wp:posOffset>0</wp:posOffset>
            </wp:positionH>
            <wp:positionV relativeFrom="margin">
              <wp:posOffset>61433</wp:posOffset>
            </wp:positionV>
            <wp:extent cx="921884" cy="1116419"/>
            <wp:effectExtent l="0" t="0" r="0" b="762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1884" cy="1116419"/>
                    </a:xfrm>
                    <a:prstGeom prst="rect">
                      <a:avLst/>
                    </a:prstGeom>
                  </pic:spPr>
                </pic:pic>
              </a:graphicData>
            </a:graphic>
            <wp14:sizeRelH relativeFrom="margin">
              <wp14:pctWidth>0</wp14:pctWidth>
            </wp14:sizeRelH>
            <wp14:sizeRelV relativeFrom="margin">
              <wp14:pctHeight>0</wp14:pctHeight>
            </wp14:sizeRelV>
          </wp:anchor>
        </w:drawing>
      </w:r>
      <w:r w:rsidR="00420829">
        <w:rPr>
          <w:rFonts w:ascii="Cambria" w:hAnsi="Cambria"/>
          <w:sz w:val="44"/>
          <w:lang w:val="en-CA"/>
        </w:rPr>
        <w:t>Nutrition</w:t>
      </w:r>
      <w:r w:rsidR="007A6B58">
        <w:rPr>
          <w:rFonts w:ascii="Cambria" w:hAnsi="Cambria"/>
          <w:sz w:val="44"/>
          <w:lang w:val="en-CA"/>
        </w:rPr>
        <w:t xml:space="preserve"> 1</w:t>
      </w:r>
      <w:r w:rsidR="00420829">
        <w:rPr>
          <w:rFonts w:ascii="Cambria" w:hAnsi="Cambria"/>
          <w:sz w:val="44"/>
          <w:lang w:val="en-CA"/>
        </w:rPr>
        <w:t>2</w:t>
      </w:r>
      <w:r w:rsidR="007A6B58">
        <w:rPr>
          <w:rFonts w:ascii="Cambria" w:hAnsi="Cambria"/>
          <w:sz w:val="44"/>
          <w:lang w:val="en-CA"/>
        </w:rPr>
        <w:t>0</w:t>
      </w:r>
      <w:r w:rsidR="00912438" w:rsidRPr="008D62BD">
        <w:rPr>
          <w:rFonts w:ascii="Cambria" w:hAnsi="Cambria"/>
          <w:sz w:val="44"/>
          <w:lang w:val="en-CA"/>
        </w:rPr>
        <w:t xml:space="preserve"> –</w:t>
      </w:r>
      <w:r w:rsidR="002005D9">
        <w:rPr>
          <w:rFonts w:ascii="Cambria" w:hAnsi="Cambria"/>
          <w:sz w:val="44"/>
          <w:lang w:val="en-CA"/>
        </w:rPr>
        <w:t xml:space="preserve"> </w:t>
      </w:r>
      <w:r w:rsidR="00912438" w:rsidRPr="008D62BD">
        <w:rPr>
          <w:rFonts w:ascii="Cambria" w:hAnsi="Cambria"/>
          <w:sz w:val="44"/>
          <w:lang w:val="en-CA"/>
        </w:rPr>
        <w:t>Syllabus</w:t>
      </w:r>
    </w:p>
    <w:p w14:paraId="0C4AE059" w14:textId="77777777" w:rsidR="00912438" w:rsidRPr="00D25ADB" w:rsidRDefault="00912438" w:rsidP="00912438">
      <w:pPr>
        <w:rPr>
          <w:rFonts w:ascii="Cambria" w:hAnsi="Cambria"/>
          <w:sz w:val="20"/>
          <w:szCs w:val="16"/>
          <w:lang w:val="en-CA"/>
        </w:rPr>
      </w:pPr>
    </w:p>
    <w:tbl>
      <w:tblPr>
        <w:tblW w:w="4200" w:type="pct"/>
        <w:tblInd w:w="1560" w:type="dxa"/>
        <w:tblLayout w:type="fixed"/>
        <w:tblLook w:val="0000" w:firstRow="0" w:lastRow="0" w:firstColumn="0" w:lastColumn="0" w:noHBand="0" w:noVBand="0"/>
      </w:tblPr>
      <w:tblGrid>
        <w:gridCol w:w="1136"/>
        <w:gridCol w:w="4249"/>
        <w:gridCol w:w="3687"/>
      </w:tblGrid>
      <w:tr w:rsidR="00875297" w:rsidRPr="008D62BD" w14:paraId="34A67864" w14:textId="77777777" w:rsidTr="00875297">
        <w:trPr>
          <w:trHeight w:val="376"/>
        </w:trPr>
        <w:tc>
          <w:tcPr>
            <w:tcW w:w="626" w:type="pct"/>
            <w:vAlign w:val="center"/>
          </w:tcPr>
          <w:p w14:paraId="2F8D7652" w14:textId="77777777" w:rsidR="00875297" w:rsidRPr="008D62BD" w:rsidRDefault="00875297" w:rsidP="00FE0CA6">
            <w:pPr>
              <w:rPr>
                <w:rFonts w:ascii="Cambria" w:hAnsi="Cambria"/>
                <w:b/>
                <w:lang w:val="en-CA"/>
              </w:rPr>
            </w:pPr>
            <w:r w:rsidRPr="008D62BD">
              <w:rPr>
                <w:rFonts w:ascii="Cambria" w:hAnsi="Cambria"/>
                <w:b/>
                <w:lang w:val="en-CA"/>
              </w:rPr>
              <w:t>Teacher</w:t>
            </w:r>
          </w:p>
        </w:tc>
        <w:tc>
          <w:tcPr>
            <w:tcW w:w="2342" w:type="pct"/>
            <w:vAlign w:val="center"/>
          </w:tcPr>
          <w:p w14:paraId="61010646" w14:textId="17BCD807" w:rsidR="00875297" w:rsidRPr="008D62BD" w:rsidRDefault="007A6B58" w:rsidP="00FE0CA6">
            <w:pPr>
              <w:rPr>
                <w:rFonts w:ascii="Cambria" w:hAnsi="Cambria"/>
                <w:lang w:val="en-CA"/>
              </w:rPr>
            </w:pPr>
            <w:r>
              <w:rPr>
                <w:rFonts w:ascii="Cambria" w:hAnsi="Cambria"/>
                <w:lang w:val="en-CA"/>
              </w:rPr>
              <w:t>Michael Morton</w:t>
            </w:r>
          </w:p>
        </w:tc>
        <w:tc>
          <w:tcPr>
            <w:tcW w:w="2032" w:type="pct"/>
            <w:vAlign w:val="center"/>
          </w:tcPr>
          <w:p w14:paraId="4EFF5681" w14:textId="3423F572" w:rsidR="00875297" w:rsidRPr="008D62BD" w:rsidRDefault="00875297" w:rsidP="00875297">
            <w:pPr>
              <w:jc w:val="center"/>
              <w:rPr>
                <w:rFonts w:ascii="Cambria" w:hAnsi="Cambria"/>
                <w:b/>
                <w:bCs/>
                <w:lang w:val="en-CA"/>
              </w:rPr>
            </w:pPr>
            <w:r w:rsidRPr="008D62BD">
              <w:rPr>
                <w:rFonts w:ascii="Cambria" w:hAnsi="Cambria"/>
                <w:b/>
                <w:bCs/>
                <w:lang w:val="en-CA"/>
              </w:rPr>
              <w:t>Extra Help or Office Hours</w:t>
            </w:r>
          </w:p>
        </w:tc>
      </w:tr>
      <w:tr w:rsidR="00875297" w:rsidRPr="008D62BD" w14:paraId="7631F6F0" w14:textId="77777777" w:rsidTr="00875297">
        <w:trPr>
          <w:trHeight w:val="376"/>
        </w:trPr>
        <w:tc>
          <w:tcPr>
            <w:tcW w:w="626" w:type="pct"/>
            <w:vAlign w:val="center"/>
          </w:tcPr>
          <w:p w14:paraId="716572E3" w14:textId="77777777" w:rsidR="00875297" w:rsidRPr="008D62BD" w:rsidRDefault="00875297" w:rsidP="00FE0CA6">
            <w:pPr>
              <w:rPr>
                <w:rFonts w:ascii="Cambria" w:hAnsi="Cambria"/>
                <w:b/>
                <w:lang w:val="en-CA"/>
              </w:rPr>
            </w:pPr>
            <w:r w:rsidRPr="008D62BD">
              <w:rPr>
                <w:rFonts w:ascii="Cambria" w:hAnsi="Cambria"/>
                <w:b/>
                <w:bCs/>
                <w:lang w:val="en-CA"/>
              </w:rPr>
              <w:t>E-mail</w:t>
            </w:r>
          </w:p>
        </w:tc>
        <w:tc>
          <w:tcPr>
            <w:tcW w:w="2342" w:type="pct"/>
            <w:vAlign w:val="center"/>
          </w:tcPr>
          <w:p w14:paraId="5BF55125" w14:textId="1D066357" w:rsidR="00875297" w:rsidRPr="008D62BD" w:rsidRDefault="007A6B58" w:rsidP="00FE0CA6">
            <w:pPr>
              <w:rPr>
                <w:rFonts w:ascii="Cambria" w:hAnsi="Cambria"/>
                <w:lang w:val="en-CA"/>
              </w:rPr>
            </w:pPr>
            <w:r>
              <w:rPr>
                <w:rFonts w:ascii="Cambria" w:hAnsi="Cambria"/>
                <w:lang w:val="en-CA"/>
              </w:rPr>
              <w:t>michael.morton@nbed.nb.ca</w:t>
            </w:r>
          </w:p>
        </w:tc>
        <w:tc>
          <w:tcPr>
            <w:tcW w:w="2032" w:type="pct"/>
            <w:vMerge w:val="restart"/>
            <w:vAlign w:val="center"/>
          </w:tcPr>
          <w:p w14:paraId="6C759715" w14:textId="39D1268B" w:rsidR="00875297" w:rsidRPr="008D62BD" w:rsidRDefault="007A6B58" w:rsidP="00FE0CA6">
            <w:pPr>
              <w:rPr>
                <w:rFonts w:ascii="Cambria" w:hAnsi="Cambria"/>
                <w:lang w:val="en-CA"/>
              </w:rPr>
            </w:pPr>
            <w:r>
              <w:rPr>
                <w:rFonts w:ascii="Cambria" w:hAnsi="Cambria"/>
                <w:lang w:val="en-CA"/>
              </w:rPr>
              <w:t xml:space="preserve">Appointments for extra help at lunch time can be arranged when required. </w:t>
            </w:r>
          </w:p>
        </w:tc>
      </w:tr>
      <w:tr w:rsidR="00875297" w:rsidRPr="008D62BD" w14:paraId="4B8517E1" w14:textId="77777777" w:rsidTr="00875297">
        <w:trPr>
          <w:trHeight w:val="376"/>
        </w:trPr>
        <w:tc>
          <w:tcPr>
            <w:tcW w:w="626" w:type="pct"/>
            <w:vAlign w:val="center"/>
          </w:tcPr>
          <w:p w14:paraId="75DB4E32" w14:textId="77777777" w:rsidR="00875297" w:rsidRPr="008D62BD" w:rsidRDefault="00875297" w:rsidP="00FE0CA6">
            <w:pPr>
              <w:rPr>
                <w:rFonts w:ascii="Cambria" w:hAnsi="Cambria"/>
                <w:b/>
                <w:lang w:val="en-CA"/>
              </w:rPr>
            </w:pPr>
            <w:r w:rsidRPr="008D62BD">
              <w:rPr>
                <w:rFonts w:ascii="Cambria" w:hAnsi="Cambria"/>
                <w:b/>
                <w:lang w:val="en-CA"/>
              </w:rPr>
              <w:t>Room</w:t>
            </w:r>
          </w:p>
        </w:tc>
        <w:tc>
          <w:tcPr>
            <w:tcW w:w="2342" w:type="pct"/>
            <w:vAlign w:val="center"/>
          </w:tcPr>
          <w:p w14:paraId="7953BB7D" w14:textId="65C3696F" w:rsidR="00875297" w:rsidRPr="008D62BD" w:rsidRDefault="00420829" w:rsidP="00FE0CA6">
            <w:pPr>
              <w:rPr>
                <w:rFonts w:ascii="Cambria" w:hAnsi="Cambria"/>
                <w:lang w:val="en-CA"/>
              </w:rPr>
            </w:pPr>
            <w:r>
              <w:rPr>
                <w:rFonts w:ascii="Cambria" w:hAnsi="Cambria"/>
                <w:lang w:val="en-CA"/>
              </w:rPr>
              <w:t>274</w:t>
            </w:r>
          </w:p>
        </w:tc>
        <w:tc>
          <w:tcPr>
            <w:tcW w:w="2032" w:type="pct"/>
            <w:vMerge/>
            <w:vAlign w:val="center"/>
          </w:tcPr>
          <w:p w14:paraId="41433CED" w14:textId="77777777" w:rsidR="00875297" w:rsidRPr="008D62BD" w:rsidRDefault="00875297" w:rsidP="00FE0CA6">
            <w:pPr>
              <w:rPr>
                <w:rFonts w:ascii="Cambria" w:hAnsi="Cambria"/>
                <w:lang w:val="en-CA"/>
              </w:rPr>
            </w:pPr>
          </w:p>
        </w:tc>
      </w:tr>
    </w:tbl>
    <w:p w14:paraId="55B3EE9E" w14:textId="3BCCD9B2" w:rsidR="00481808" w:rsidRPr="00E56A6A" w:rsidRDefault="00481808" w:rsidP="00E56A6A">
      <w:pPr>
        <w:spacing w:line="276" w:lineRule="auto"/>
        <w:rPr>
          <w:rFonts w:ascii="Cambria" w:hAnsi="Cambria"/>
          <w:sz w:val="16"/>
          <w:szCs w:val="16"/>
          <w:lang w:val="en-CA"/>
        </w:rPr>
      </w:pPr>
    </w:p>
    <w:p w14:paraId="61DFCAB4" w14:textId="407D67F1" w:rsidR="00E56A6A" w:rsidRPr="00E56A6A" w:rsidRDefault="00E56A6A" w:rsidP="00E56A6A">
      <w:pPr>
        <w:pStyle w:val="ListParagraph"/>
        <w:numPr>
          <w:ilvl w:val="0"/>
          <w:numId w:val="3"/>
        </w:numPr>
        <w:ind w:left="270" w:hanging="270"/>
        <w:rPr>
          <w:rFonts w:ascii="Cambria" w:hAnsi="Cambria"/>
          <w:i/>
          <w:iCs/>
          <w:sz w:val="18"/>
          <w:szCs w:val="18"/>
          <w:highlight w:val="yellow"/>
          <w:lang w:val="en-CA"/>
        </w:rPr>
      </w:pPr>
      <w:r w:rsidRPr="00E56A6A">
        <w:rPr>
          <w:rFonts w:ascii="Cambria" w:hAnsi="Cambria" w:cs="Calibri"/>
          <w:i/>
          <w:iCs/>
          <w:color w:val="201F1E"/>
          <w:sz w:val="20"/>
          <w:szCs w:val="20"/>
          <w:highlight w:val="yellow"/>
          <w:shd w:val="clear" w:color="auto" w:fill="FFFFFF"/>
        </w:rPr>
        <w:t>If you have a preferred name and/or pronouns, please speak with me privately and I will do my best to use them appropriately.</w:t>
      </w:r>
    </w:p>
    <w:p w14:paraId="26095C53" w14:textId="77777777" w:rsidR="00E56A6A" w:rsidRPr="00E56A6A" w:rsidRDefault="00E56A6A" w:rsidP="00E56A6A">
      <w:pPr>
        <w:pStyle w:val="ListParagraph"/>
        <w:ind w:left="270"/>
        <w:rPr>
          <w:rFonts w:ascii="Cambria" w:hAnsi="Cambria"/>
          <w:i/>
          <w:iCs/>
          <w:sz w:val="18"/>
          <w:szCs w:val="18"/>
          <w:highlight w:val="yellow"/>
          <w:lang w:val="en-CA"/>
        </w:rPr>
      </w:pPr>
    </w:p>
    <w:tbl>
      <w:tblPr>
        <w:tblStyle w:val="TableGrid"/>
        <w:tblW w:w="0" w:type="auto"/>
        <w:tblLook w:val="04A0" w:firstRow="1" w:lastRow="0" w:firstColumn="1" w:lastColumn="0" w:noHBand="0" w:noVBand="1"/>
      </w:tblPr>
      <w:tblGrid>
        <w:gridCol w:w="7290"/>
        <w:gridCol w:w="3500"/>
      </w:tblGrid>
      <w:tr w:rsidR="00912438" w:rsidRPr="008D62BD" w14:paraId="791C6112" w14:textId="77777777" w:rsidTr="00833BFD">
        <w:trPr>
          <w:trHeight w:val="209"/>
        </w:trPr>
        <w:tc>
          <w:tcPr>
            <w:tcW w:w="7290" w:type="dxa"/>
            <w:tcBorders>
              <w:top w:val="nil"/>
              <w:left w:val="nil"/>
              <w:bottom w:val="nil"/>
              <w:right w:val="single" w:sz="4" w:space="0" w:color="auto"/>
            </w:tcBorders>
          </w:tcPr>
          <w:p w14:paraId="6D4DE500" w14:textId="3C0542EB" w:rsidR="00912438" w:rsidRPr="008D62BD" w:rsidRDefault="00912438" w:rsidP="00912438">
            <w:pPr>
              <w:spacing w:line="276" w:lineRule="auto"/>
              <w:rPr>
                <w:rFonts w:ascii="Cambria" w:hAnsi="Cambria"/>
                <w:b/>
                <w:bCs/>
                <w:lang w:val="en-CA"/>
              </w:rPr>
            </w:pPr>
            <w:r w:rsidRPr="008D62BD">
              <w:rPr>
                <w:rFonts w:ascii="Cambria" w:hAnsi="Cambria"/>
                <w:b/>
                <w:bCs/>
                <w:lang w:val="en-CA"/>
              </w:rPr>
              <w:t>Course Description:</w:t>
            </w:r>
          </w:p>
        </w:tc>
        <w:tc>
          <w:tcPr>
            <w:tcW w:w="3500" w:type="dxa"/>
            <w:vMerge w:val="restart"/>
            <w:tcBorders>
              <w:left w:val="single" w:sz="4" w:space="0" w:color="auto"/>
            </w:tcBorders>
            <w:vAlign w:val="center"/>
          </w:tcPr>
          <w:p w14:paraId="09C471AE" w14:textId="77777777" w:rsidR="00833BFD" w:rsidRDefault="00912438" w:rsidP="00912438">
            <w:pPr>
              <w:rPr>
                <w:rFonts w:ascii="Cambria" w:hAnsi="Cambria"/>
                <w:b/>
                <w:lang w:val="en-CA"/>
              </w:rPr>
            </w:pPr>
            <w:r w:rsidRPr="00833BFD">
              <w:rPr>
                <w:rFonts w:ascii="Cambria" w:hAnsi="Cambria"/>
                <w:b/>
                <w:lang w:val="en-CA"/>
              </w:rPr>
              <w:t xml:space="preserve">Major assessments that are not completed will be recorded as Incomplete (INC) and the final mark will be changed to INC until the assessment is completed and handed in. </w:t>
            </w:r>
          </w:p>
          <w:p w14:paraId="38F4F383" w14:textId="77777777" w:rsidR="00833BFD" w:rsidRDefault="00833BFD" w:rsidP="00912438">
            <w:pPr>
              <w:rPr>
                <w:rFonts w:ascii="Cambria" w:hAnsi="Cambria"/>
                <w:b/>
                <w:lang w:val="en-CA"/>
              </w:rPr>
            </w:pPr>
          </w:p>
          <w:p w14:paraId="6ACDED7A" w14:textId="21D50EBB" w:rsidR="00912438" w:rsidRPr="00833BFD" w:rsidRDefault="00912438" w:rsidP="00912438">
            <w:pPr>
              <w:rPr>
                <w:rFonts w:ascii="Cambria" w:hAnsi="Cambria"/>
                <w:b/>
                <w:sz w:val="22"/>
                <w:szCs w:val="22"/>
                <w:lang w:val="en-CA"/>
              </w:rPr>
            </w:pPr>
            <w:r w:rsidRPr="00833BFD">
              <w:rPr>
                <w:rFonts w:ascii="Cambria" w:hAnsi="Cambria"/>
                <w:b/>
                <w:lang w:val="en-CA"/>
              </w:rPr>
              <w:t xml:space="preserve">An INC at the end of the course will result in the student not </w:t>
            </w:r>
            <w:r w:rsidR="00833BFD">
              <w:rPr>
                <w:rFonts w:ascii="Cambria" w:hAnsi="Cambria"/>
                <w:b/>
                <w:lang w:val="en-CA"/>
              </w:rPr>
              <w:t>earning</w:t>
            </w:r>
            <w:r w:rsidRPr="00833BFD">
              <w:rPr>
                <w:rFonts w:ascii="Cambria" w:hAnsi="Cambria"/>
                <w:b/>
                <w:lang w:val="en-CA"/>
              </w:rPr>
              <w:t xml:space="preserve"> a credit in the course. </w:t>
            </w:r>
          </w:p>
        </w:tc>
      </w:tr>
      <w:tr w:rsidR="00912438" w:rsidRPr="008D62BD" w14:paraId="5E1C1983" w14:textId="77777777" w:rsidTr="00833BFD">
        <w:trPr>
          <w:trHeight w:val="1800"/>
        </w:trPr>
        <w:tc>
          <w:tcPr>
            <w:tcW w:w="7290" w:type="dxa"/>
            <w:tcBorders>
              <w:top w:val="nil"/>
              <w:left w:val="nil"/>
              <w:bottom w:val="nil"/>
              <w:right w:val="single" w:sz="4" w:space="0" w:color="auto"/>
            </w:tcBorders>
          </w:tcPr>
          <w:p w14:paraId="299565BD" w14:textId="77777777" w:rsidR="00420829" w:rsidRDefault="00420829" w:rsidP="00420829">
            <w:pPr>
              <w:pStyle w:val="Heading3"/>
              <w:rPr>
                <w:rFonts w:ascii="Times New Roman" w:hAnsi="Times New Roman" w:cs="Times New Roman"/>
                <w:b/>
                <w:color w:val="auto"/>
              </w:rPr>
            </w:pPr>
            <w:r>
              <w:rPr>
                <w:rFonts w:ascii="Times New Roman" w:hAnsi="Times New Roman" w:cs="Times New Roman"/>
                <w:color w:val="auto"/>
              </w:rPr>
              <w:t xml:space="preserve">Nutrition for Healthy Living 120 is designed to make students aware of preventative strategies to contribute to overall wellness, make healthy food choices and maintain a balance between eating habits and physical activity. Current issues relating to chronic diseases, lifestyles and food technologies will also be discussed. Students will be encouraged to use reliable information to examine their eating habits and lifestyle choices. </w:t>
            </w:r>
          </w:p>
          <w:p w14:paraId="0FF3139A" w14:textId="4130ED76" w:rsidR="00912438" w:rsidRPr="00C21F6E" w:rsidRDefault="00912438" w:rsidP="00912438">
            <w:pPr>
              <w:spacing w:line="276" w:lineRule="auto"/>
              <w:rPr>
                <w:rFonts w:ascii="Cambria" w:hAnsi="Cambria"/>
                <w:i/>
                <w:iCs/>
              </w:rPr>
            </w:pPr>
          </w:p>
        </w:tc>
        <w:tc>
          <w:tcPr>
            <w:tcW w:w="3500" w:type="dxa"/>
            <w:vMerge/>
            <w:tcBorders>
              <w:left w:val="single" w:sz="4" w:space="0" w:color="auto"/>
            </w:tcBorders>
          </w:tcPr>
          <w:p w14:paraId="49C678FB" w14:textId="49B3C0AA" w:rsidR="00912438" w:rsidRPr="008D62BD" w:rsidRDefault="00912438" w:rsidP="00912438">
            <w:pPr>
              <w:spacing w:line="276" w:lineRule="auto"/>
              <w:rPr>
                <w:rFonts w:ascii="Cambria" w:hAnsi="Cambria"/>
                <w:lang w:val="en-CA"/>
              </w:rPr>
            </w:pPr>
          </w:p>
        </w:tc>
      </w:tr>
      <w:tr w:rsidR="00912438" w:rsidRPr="008D62BD" w14:paraId="12EFAF48" w14:textId="77777777" w:rsidTr="00833BFD">
        <w:trPr>
          <w:trHeight w:val="205"/>
        </w:trPr>
        <w:tc>
          <w:tcPr>
            <w:tcW w:w="7290" w:type="dxa"/>
            <w:tcBorders>
              <w:top w:val="nil"/>
              <w:left w:val="nil"/>
              <w:bottom w:val="nil"/>
              <w:right w:val="single" w:sz="4" w:space="0" w:color="auto"/>
            </w:tcBorders>
          </w:tcPr>
          <w:p w14:paraId="7C4DA4AF" w14:textId="65384D95" w:rsidR="00912438" w:rsidRPr="008D62BD" w:rsidRDefault="00912438" w:rsidP="00912438">
            <w:pPr>
              <w:spacing w:line="276" w:lineRule="auto"/>
              <w:rPr>
                <w:rFonts w:ascii="Cambria" w:hAnsi="Cambria"/>
                <w:b/>
                <w:bCs/>
                <w:lang w:val="en-CA"/>
              </w:rPr>
            </w:pPr>
            <w:r w:rsidRPr="008D62BD">
              <w:rPr>
                <w:rFonts w:ascii="Cambria" w:hAnsi="Cambria"/>
                <w:b/>
                <w:bCs/>
                <w:lang w:val="en-CA"/>
              </w:rPr>
              <w:t>Prerequisites:</w:t>
            </w:r>
          </w:p>
        </w:tc>
        <w:tc>
          <w:tcPr>
            <w:tcW w:w="3500" w:type="dxa"/>
            <w:vMerge/>
            <w:tcBorders>
              <w:left w:val="single" w:sz="4" w:space="0" w:color="auto"/>
            </w:tcBorders>
          </w:tcPr>
          <w:p w14:paraId="770B98BE" w14:textId="15085911" w:rsidR="00912438" w:rsidRPr="008D62BD" w:rsidRDefault="00912438" w:rsidP="00912438">
            <w:pPr>
              <w:spacing w:line="276" w:lineRule="auto"/>
              <w:rPr>
                <w:rFonts w:ascii="Cambria" w:hAnsi="Cambria"/>
                <w:lang w:val="en-CA"/>
              </w:rPr>
            </w:pPr>
          </w:p>
        </w:tc>
      </w:tr>
      <w:tr w:rsidR="00912438" w:rsidRPr="008D62BD" w14:paraId="5300A420" w14:textId="77777777" w:rsidTr="00833BFD">
        <w:trPr>
          <w:trHeight w:val="360"/>
        </w:trPr>
        <w:tc>
          <w:tcPr>
            <w:tcW w:w="7290" w:type="dxa"/>
            <w:tcBorders>
              <w:top w:val="nil"/>
              <w:left w:val="nil"/>
              <w:bottom w:val="nil"/>
              <w:right w:val="single" w:sz="4" w:space="0" w:color="auto"/>
            </w:tcBorders>
          </w:tcPr>
          <w:p w14:paraId="0488F414" w14:textId="2F3D7870" w:rsidR="00912438" w:rsidRPr="008D62BD" w:rsidRDefault="007D6037" w:rsidP="00912438">
            <w:pPr>
              <w:spacing w:line="276" w:lineRule="auto"/>
              <w:rPr>
                <w:rFonts w:ascii="Cambria" w:hAnsi="Cambria"/>
                <w:i/>
                <w:iCs/>
                <w:lang w:val="en-CA"/>
              </w:rPr>
            </w:pPr>
            <w:r>
              <w:rPr>
                <w:rFonts w:ascii="Cambria" w:hAnsi="Cambria"/>
                <w:i/>
                <w:iCs/>
                <w:lang w:val="en-CA"/>
              </w:rPr>
              <w:t>N/A</w:t>
            </w:r>
          </w:p>
        </w:tc>
        <w:tc>
          <w:tcPr>
            <w:tcW w:w="3500" w:type="dxa"/>
            <w:vMerge/>
            <w:tcBorders>
              <w:left w:val="single" w:sz="4" w:space="0" w:color="auto"/>
            </w:tcBorders>
          </w:tcPr>
          <w:p w14:paraId="1024132F" w14:textId="5416AA1D" w:rsidR="00912438" w:rsidRPr="008D62BD" w:rsidRDefault="00912438" w:rsidP="00912438">
            <w:pPr>
              <w:spacing w:line="276" w:lineRule="auto"/>
              <w:rPr>
                <w:rFonts w:ascii="Cambria" w:hAnsi="Cambria"/>
                <w:i/>
                <w:iCs/>
                <w:lang w:val="en-CA"/>
              </w:rPr>
            </w:pPr>
          </w:p>
        </w:tc>
      </w:tr>
      <w:tr w:rsidR="00912438" w:rsidRPr="008D62BD" w14:paraId="1188C5A9" w14:textId="77777777" w:rsidTr="00833BFD">
        <w:trPr>
          <w:trHeight w:val="205"/>
        </w:trPr>
        <w:tc>
          <w:tcPr>
            <w:tcW w:w="7290" w:type="dxa"/>
            <w:tcBorders>
              <w:top w:val="nil"/>
              <w:left w:val="nil"/>
              <w:bottom w:val="nil"/>
              <w:right w:val="single" w:sz="4" w:space="0" w:color="auto"/>
            </w:tcBorders>
          </w:tcPr>
          <w:p w14:paraId="3AEA9303" w14:textId="19E5346A" w:rsidR="00912438" w:rsidRPr="008D62BD" w:rsidRDefault="00912438" w:rsidP="00912438">
            <w:pPr>
              <w:spacing w:line="276" w:lineRule="auto"/>
              <w:rPr>
                <w:rFonts w:ascii="Cambria" w:hAnsi="Cambria"/>
                <w:b/>
                <w:bCs/>
                <w:lang w:val="en-CA"/>
              </w:rPr>
            </w:pPr>
            <w:r w:rsidRPr="008D62BD">
              <w:rPr>
                <w:rFonts w:ascii="Cambria" w:hAnsi="Cambria"/>
                <w:b/>
                <w:bCs/>
                <w:lang w:val="en-CA"/>
              </w:rPr>
              <w:t>Corequisites:</w:t>
            </w:r>
          </w:p>
        </w:tc>
        <w:tc>
          <w:tcPr>
            <w:tcW w:w="3500" w:type="dxa"/>
            <w:vMerge/>
            <w:tcBorders>
              <w:left w:val="single" w:sz="4" w:space="0" w:color="auto"/>
            </w:tcBorders>
          </w:tcPr>
          <w:p w14:paraId="5AA5465A" w14:textId="661E7E92" w:rsidR="00912438" w:rsidRPr="008D62BD" w:rsidRDefault="00912438" w:rsidP="00912438">
            <w:pPr>
              <w:spacing w:line="276" w:lineRule="auto"/>
              <w:rPr>
                <w:rFonts w:ascii="Cambria" w:hAnsi="Cambria"/>
                <w:lang w:val="en-CA"/>
              </w:rPr>
            </w:pPr>
          </w:p>
        </w:tc>
      </w:tr>
      <w:tr w:rsidR="00912438" w:rsidRPr="008D62BD" w14:paraId="58A735CD" w14:textId="77777777" w:rsidTr="00833BFD">
        <w:trPr>
          <w:trHeight w:val="360"/>
        </w:trPr>
        <w:tc>
          <w:tcPr>
            <w:tcW w:w="7290" w:type="dxa"/>
            <w:tcBorders>
              <w:top w:val="nil"/>
              <w:left w:val="nil"/>
              <w:bottom w:val="nil"/>
              <w:right w:val="single" w:sz="4" w:space="0" w:color="auto"/>
            </w:tcBorders>
          </w:tcPr>
          <w:p w14:paraId="32F46DA1" w14:textId="58508B47" w:rsidR="00912438" w:rsidRPr="008D62BD" w:rsidRDefault="007D6037" w:rsidP="00912438">
            <w:pPr>
              <w:spacing w:line="276" w:lineRule="auto"/>
              <w:rPr>
                <w:rFonts w:ascii="Cambria" w:hAnsi="Cambria"/>
                <w:i/>
                <w:iCs/>
                <w:lang w:val="en-CA"/>
              </w:rPr>
            </w:pPr>
            <w:r>
              <w:rPr>
                <w:rFonts w:ascii="Cambria" w:hAnsi="Cambria"/>
                <w:i/>
                <w:iCs/>
                <w:lang w:val="en-CA"/>
              </w:rPr>
              <w:t>N/A</w:t>
            </w:r>
          </w:p>
        </w:tc>
        <w:tc>
          <w:tcPr>
            <w:tcW w:w="3500" w:type="dxa"/>
            <w:vMerge/>
            <w:tcBorders>
              <w:left w:val="single" w:sz="4" w:space="0" w:color="auto"/>
            </w:tcBorders>
          </w:tcPr>
          <w:p w14:paraId="4713AB80" w14:textId="1A39B57E" w:rsidR="00912438" w:rsidRPr="008D62BD" w:rsidRDefault="00912438" w:rsidP="00912438">
            <w:pPr>
              <w:spacing w:line="276" w:lineRule="auto"/>
              <w:rPr>
                <w:rFonts w:ascii="Cambria" w:hAnsi="Cambria"/>
                <w:i/>
                <w:iCs/>
                <w:lang w:val="en-CA"/>
              </w:rPr>
            </w:pPr>
          </w:p>
        </w:tc>
      </w:tr>
    </w:tbl>
    <w:p w14:paraId="61979289" w14:textId="428D4E3B" w:rsidR="00912438" w:rsidRPr="00D25ADB" w:rsidRDefault="00912438" w:rsidP="00912438">
      <w:pPr>
        <w:spacing w:line="276" w:lineRule="auto"/>
        <w:rPr>
          <w:rFonts w:ascii="Cambria" w:hAnsi="Cambria"/>
          <w:sz w:val="20"/>
          <w:szCs w:val="20"/>
          <w:lang w:val="en-CA"/>
        </w:rPr>
      </w:pPr>
    </w:p>
    <w:tbl>
      <w:tblPr>
        <w:tblStyle w:val="TableGrid"/>
        <w:tblW w:w="0" w:type="auto"/>
        <w:tblLook w:val="04A0" w:firstRow="1" w:lastRow="0" w:firstColumn="1" w:lastColumn="0" w:noHBand="0" w:noVBand="1"/>
      </w:tblPr>
      <w:tblGrid>
        <w:gridCol w:w="1351"/>
        <w:gridCol w:w="3817"/>
        <w:gridCol w:w="5622"/>
        <w:gridCol w:w="10"/>
      </w:tblGrid>
      <w:tr w:rsidR="00912438" w:rsidRPr="008D62BD" w14:paraId="0D76321C" w14:textId="77777777" w:rsidTr="00450C0C">
        <w:trPr>
          <w:gridAfter w:val="1"/>
          <w:wAfter w:w="10" w:type="dxa"/>
        </w:trPr>
        <w:tc>
          <w:tcPr>
            <w:tcW w:w="10790" w:type="dxa"/>
            <w:gridSpan w:val="3"/>
            <w:tcBorders>
              <w:top w:val="nil"/>
              <w:left w:val="nil"/>
              <w:bottom w:val="nil"/>
              <w:right w:val="nil"/>
            </w:tcBorders>
          </w:tcPr>
          <w:p w14:paraId="4D9CA517" w14:textId="24FC00C1" w:rsidR="00912438" w:rsidRPr="00D25ADB" w:rsidRDefault="00912438" w:rsidP="00875297">
            <w:pPr>
              <w:spacing w:line="276" w:lineRule="auto"/>
              <w:rPr>
                <w:rFonts w:ascii="Cambria" w:hAnsi="Cambria"/>
                <w:i/>
                <w:iCs/>
                <w:lang w:val="en-CA"/>
              </w:rPr>
            </w:pPr>
            <w:r w:rsidRPr="008D62BD">
              <w:rPr>
                <w:rFonts w:ascii="Cambria" w:hAnsi="Cambria"/>
                <w:b/>
                <w:bCs/>
                <w:lang w:val="en-CA"/>
              </w:rPr>
              <w:t>Instructional &amp; Assessment Plan:</w:t>
            </w:r>
            <w:r w:rsidR="00D25ADB">
              <w:rPr>
                <w:rFonts w:ascii="Cambria" w:hAnsi="Cambria"/>
                <w:b/>
                <w:bCs/>
                <w:lang w:val="en-CA"/>
              </w:rPr>
              <w:t xml:space="preserve"> </w:t>
            </w:r>
          </w:p>
        </w:tc>
      </w:tr>
      <w:tr w:rsidR="00875297" w:rsidRPr="008D62BD" w14:paraId="08396570" w14:textId="77777777" w:rsidTr="008A64A8">
        <w:tc>
          <w:tcPr>
            <w:tcW w:w="1351" w:type="dxa"/>
            <w:tcBorders>
              <w:top w:val="single" w:sz="4" w:space="0" w:color="auto"/>
            </w:tcBorders>
            <w:shd w:val="clear" w:color="auto" w:fill="D9D9D9" w:themeFill="background1" w:themeFillShade="D9"/>
            <w:vAlign w:val="center"/>
          </w:tcPr>
          <w:p w14:paraId="09128B46" w14:textId="286E0C89" w:rsidR="00875297" w:rsidRPr="008D62BD" w:rsidRDefault="00875297" w:rsidP="00912438">
            <w:pPr>
              <w:spacing w:line="276" w:lineRule="auto"/>
              <w:rPr>
                <w:rFonts w:ascii="Cambria" w:hAnsi="Cambria"/>
                <w:b/>
                <w:bCs/>
                <w:lang w:val="en-CA"/>
              </w:rPr>
            </w:pPr>
            <w:r w:rsidRPr="008D62BD">
              <w:rPr>
                <w:rFonts w:ascii="Cambria" w:hAnsi="Cambria"/>
                <w:b/>
                <w:bCs/>
                <w:lang w:val="en-CA"/>
              </w:rPr>
              <w:t>Grade Weighting</w:t>
            </w:r>
          </w:p>
        </w:tc>
        <w:tc>
          <w:tcPr>
            <w:tcW w:w="3817" w:type="dxa"/>
            <w:tcBorders>
              <w:top w:val="single" w:sz="4" w:space="0" w:color="auto"/>
            </w:tcBorders>
            <w:shd w:val="clear" w:color="auto" w:fill="D9D9D9" w:themeFill="background1" w:themeFillShade="D9"/>
            <w:vAlign w:val="center"/>
          </w:tcPr>
          <w:p w14:paraId="2775A7E4" w14:textId="04044BBF" w:rsidR="00875297" w:rsidRPr="008D62BD" w:rsidRDefault="00875297" w:rsidP="00912438">
            <w:pPr>
              <w:spacing w:line="276" w:lineRule="auto"/>
              <w:rPr>
                <w:rFonts w:ascii="Cambria" w:hAnsi="Cambria"/>
                <w:b/>
                <w:bCs/>
                <w:lang w:val="en-CA"/>
              </w:rPr>
            </w:pPr>
            <w:r w:rsidRPr="008D62BD">
              <w:rPr>
                <w:rFonts w:ascii="Cambria" w:hAnsi="Cambria"/>
                <w:b/>
                <w:bCs/>
                <w:lang w:val="en-CA"/>
              </w:rPr>
              <w:t>GCOs/Units/Strands</w:t>
            </w:r>
          </w:p>
        </w:tc>
        <w:tc>
          <w:tcPr>
            <w:tcW w:w="5632" w:type="dxa"/>
            <w:gridSpan w:val="2"/>
            <w:tcBorders>
              <w:top w:val="single" w:sz="4" w:space="0" w:color="auto"/>
            </w:tcBorders>
            <w:shd w:val="clear" w:color="auto" w:fill="D9D9D9" w:themeFill="background1" w:themeFillShade="D9"/>
            <w:vAlign w:val="center"/>
          </w:tcPr>
          <w:p w14:paraId="62C3AFBA" w14:textId="619D197A" w:rsidR="00875297" w:rsidRPr="008D62BD" w:rsidRDefault="00875297" w:rsidP="00912438">
            <w:pPr>
              <w:spacing w:line="276" w:lineRule="auto"/>
              <w:rPr>
                <w:rFonts w:ascii="Cambria" w:hAnsi="Cambria"/>
                <w:b/>
                <w:bCs/>
                <w:lang w:val="en-CA"/>
              </w:rPr>
            </w:pPr>
            <w:r w:rsidRPr="008D62BD">
              <w:rPr>
                <w:rFonts w:ascii="Cambria" w:hAnsi="Cambria"/>
                <w:b/>
                <w:bCs/>
                <w:lang w:val="en-CA"/>
              </w:rPr>
              <w:t>Overview</w:t>
            </w:r>
          </w:p>
        </w:tc>
      </w:tr>
      <w:tr w:rsidR="00420829" w:rsidRPr="008D62BD" w14:paraId="1C4E190A" w14:textId="77777777" w:rsidTr="00875297">
        <w:tc>
          <w:tcPr>
            <w:tcW w:w="1351" w:type="dxa"/>
            <w:vAlign w:val="center"/>
          </w:tcPr>
          <w:p w14:paraId="1CF53EA0" w14:textId="6EBE7FB5" w:rsidR="00420829" w:rsidRPr="008D62BD" w:rsidRDefault="00420829" w:rsidP="00420829">
            <w:pPr>
              <w:spacing w:line="276" w:lineRule="auto"/>
              <w:jc w:val="center"/>
              <w:rPr>
                <w:rFonts w:ascii="Cambria" w:hAnsi="Cambria"/>
                <w:lang w:val="en-CA"/>
              </w:rPr>
            </w:pPr>
            <w:r>
              <w:rPr>
                <w:rFonts w:ascii="Cambria" w:hAnsi="Cambria"/>
                <w:lang w:val="en-CA"/>
              </w:rPr>
              <w:t>15%</w:t>
            </w:r>
          </w:p>
        </w:tc>
        <w:tc>
          <w:tcPr>
            <w:tcW w:w="3817" w:type="dxa"/>
          </w:tcPr>
          <w:p w14:paraId="077037CD" w14:textId="15B4AB60" w:rsidR="00420829" w:rsidRPr="008D62BD" w:rsidRDefault="00420829" w:rsidP="00420829">
            <w:pPr>
              <w:spacing w:line="276" w:lineRule="auto"/>
              <w:rPr>
                <w:rFonts w:ascii="Cambria" w:hAnsi="Cambria"/>
                <w:lang w:val="en-CA"/>
              </w:rPr>
            </w:pPr>
            <w:r>
              <w:rPr>
                <w:rFonts w:ascii="Cambria" w:hAnsi="Cambria"/>
                <w:lang w:val="en-CA"/>
              </w:rPr>
              <w:t>Module</w:t>
            </w:r>
            <w:r>
              <w:rPr>
                <w:rFonts w:ascii="Cambria" w:hAnsi="Cambria"/>
                <w:lang w:val="en-CA"/>
              </w:rPr>
              <w:t xml:space="preserve"> 1</w:t>
            </w:r>
          </w:p>
        </w:tc>
        <w:tc>
          <w:tcPr>
            <w:tcW w:w="5632" w:type="dxa"/>
            <w:gridSpan w:val="2"/>
          </w:tcPr>
          <w:p w14:paraId="2452ECAB" w14:textId="1F979C7E" w:rsidR="00420829" w:rsidRPr="007D6037" w:rsidRDefault="00420829" w:rsidP="00420829">
            <w:pPr>
              <w:spacing w:line="276" w:lineRule="auto"/>
              <w:rPr>
                <w:rFonts w:ascii="Cambria" w:hAnsi="Cambria"/>
                <w:lang w:val="en-CA"/>
              </w:rPr>
            </w:pPr>
            <w:r>
              <w:rPr>
                <w:rFonts w:ascii="Cambria" w:hAnsi="Cambria" w:cs="Arial"/>
              </w:rPr>
              <w:t xml:space="preserve">Health and Wellness </w:t>
            </w:r>
          </w:p>
        </w:tc>
      </w:tr>
      <w:tr w:rsidR="00420829" w:rsidRPr="008D62BD" w14:paraId="68AE19C0" w14:textId="77777777" w:rsidTr="00875297">
        <w:tc>
          <w:tcPr>
            <w:tcW w:w="1351" w:type="dxa"/>
            <w:vAlign w:val="center"/>
          </w:tcPr>
          <w:p w14:paraId="7B2361F5" w14:textId="17F4B376" w:rsidR="00420829" w:rsidRPr="008D62BD" w:rsidRDefault="00420829" w:rsidP="00420829">
            <w:pPr>
              <w:spacing w:line="276" w:lineRule="auto"/>
              <w:jc w:val="center"/>
              <w:rPr>
                <w:rFonts w:ascii="Cambria" w:hAnsi="Cambria"/>
                <w:lang w:val="en-CA"/>
              </w:rPr>
            </w:pPr>
            <w:r>
              <w:rPr>
                <w:rFonts w:ascii="Cambria" w:hAnsi="Cambria"/>
                <w:lang w:val="en-CA"/>
              </w:rPr>
              <w:t>40%</w:t>
            </w:r>
          </w:p>
        </w:tc>
        <w:tc>
          <w:tcPr>
            <w:tcW w:w="3817" w:type="dxa"/>
          </w:tcPr>
          <w:p w14:paraId="1771DF3B" w14:textId="0AD0B1A1" w:rsidR="00420829" w:rsidRPr="008D62BD" w:rsidRDefault="00420829" w:rsidP="00420829">
            <w:pPr>
              <w:spacing w:line="276" w:lineRule="auto"/>
              <w:rPr>
                <w:rFonts w:ascii="Cambria" w:hAnsi="Cambria"/>
                <w:lang w:val="en-CA"/>
              </w:rPr>
            </w:pPr>
            <w:r>
              <w:rPr>
                <w:rFonts w:ascii="Cambria" w:hAnsi="Cambria"/>
                <w:lang w:val="en-CA"/>
              </w:rPr>
              <w:t>Module</w:t>
            </w:r>
            <w:r>
              <w:rPr>
                <w:rFonts w:ascii="Cambria" w:hAnsi="Cambria"/>
                <w:lang w:val="en-CA"/>
              </w:rPr>
              <w:t xml:space="preserve"> 2</w:t>
            </w:r>
          </w:p>
        </w:tc>
        <w:tc>
          <w:tcPr>
            <w:tcW w:w="5632" w:type="dxa"/>
            <w:gridSpan w:val="2"/>
          </w:tcPr>
          <w:p w14:paraId="7F2279F8" w14:textId="4B15EA0B" w:rsidR="00420829" w:rsidRPr="007D6037" w:rsidRDefault="00420829" w:rsidP="00420829">
            <w:pPr>
              <w:spacing w:line="276" w:lineRule="auto"/>
              <w:rPr>
                <w:rFonts w:ascii="Cambria" w:hAnsi="Cambria"/>
                <w:lang w:val="en-CA"/>
              </w:rPr>
            </w:pPr>
            <w:r>
              <w:rPr>
                <w:rFonts w:ascii="Cambria" w:hAnsi="Cambria" w:cs="Arial"/>
              </w:rPr>
              <w:t>Nutrients</w:t>
            </w:r>
          </w:p>
        </w:tc>
      </w:tr>
      <w:tr w:rsidR="00420829" w:rsidRPr="008D62BD" w14:paraId="50443EA8" w14:textId="77777777" w:rsidTr="00875297">
        <w:tc>
          <w:tcPr>
            <w:tcW w:w="1351" w:type="dxa"/>
            <w:vAlign w:val="center"/>
          </w:tcPr>
          <w:p w14:paraId="7A1EC1EC" w14:textId="34918B43" w:rsidR="00420829" w:rsidRPr="008D62BD" w:rsidRDefault="00420829" w:rsidP="00420829">
            <w:pPr>
              <w:spacing w:line="276" w:lineRule="auto"/>
              <w:jc w:val="center"/>
              <w:rPr>
                <w:rFonts w:ascii="Cambria" w:hAnsi="Cambria"/>
                <w:lang w:val="en-CA"/>
              </w:rPr>
            </w:pPr>
            <w:r>
              <w:rPr>
                <w:rFonts w:ascii="Cambria" w:hAnsi="Cambria"/>
                <w:lang w:val="en-CA"/>
              </w:rPr>
              <w:t>25%</w:t>
            </w:r>
          </w:p>
        </w:tc>
        <w:tc>
          <w:tcPr>
            <w:tcW w:w="3817" w:type="dxa"/>
          </w:tcPr>
          <w:p w14:paraId="09027F83" w14:textId="5535FC5E" w:rsidR="00420829" w:rsidRPr="008D62BD" w:rsidRDefault="00420829" w:rsidP="00420829">
            <w:pPr>
              <w:spacing w:line="276" w:lineRule="auto"/>
              <w:rPr>
                <w:rFonts w:ascii="Cambria" w:hAnsi="Cambria"/>
                <w:lang w:val="en-CA"/>
              </w:rPr>
            </w:pPr>
            <w:r>
              <w:rPr>
                <w:rFonts w:ascii="Cambria" w:hAnsi="Cambria"/>
                <w:lang w:val="en-CA"/>
              </w:rPr>
              <w:t>Module</w:t>
            </w:r>
            <w:r>
              <w:rPr>
                <w:rFonts w:ascii="Cambria" w:hAnsi="Cambria"/>
                <w:lang w:val="en-CA"/>
              </w:rPr>
              <w:t xml:space="preserve"> 3</w:t>
            </w:r>
          </w:p>
        </w:tc>
        <w:tc>
          <w:tcPr>
            <w:tcW w:w="5632" w:type="dxa"/>
            <w:gridSpan w:val="2"/>
          </w:tcPr>
          <w:p w14:paraId="6D617EA4" w14:textId="79E9070D" w:rsidR="00420829" w:rsidRPr="007D6037" w:rsidRDefault="00420829" w:rsidP="00420829">
            <w:pPr>
              <w:spacing w:line="276" w:lineRule="auto"/>
              <w:rPr>
                <w:rFonts w:ascii="Cambria" w:hAnsi="Cambria"/>
                <w:lang w:val="en-CA"/>
              </w:rPr>
            </w:pPr>
            <w:r>
              <w:rPr>
                <w:rFonts w:ascii="Cambria" w:hAnsi="Cambria" w:cs="Arial"/>
              </w:rPr>
              <w:t>Health Trends and Issues</w:t>
            </w:r>
          </w:p>
        </w:tc>
      </w:tr>
      <w:tr w:rsidR="00420829" w:rsidRPr="008D62BD" w14:paraId="52882E8C" w14:textId="77777777" w:rsidTr="00875297">
        <w:tc>
          <w:tcPr>
            <w:tcW w:w="1351" w:type="dxa"/>
            <w:vAlign w:val="center"/>
          </w:tcPr>
          <w:p w14:paraId="65248E38" w14:textId="0A5DFF22" w:rsidR="00420829" w:rsidRPr="008D62BD" w:rsidRDefault="00420829" w:rsidP="00420829">
            <w:pPr>
              <w:spacing w:line="276" w:lineRule="auto"/>
              <w:jc w:val="center"/>
              <w:rPr>
                <w:rFonts w:ascii="Cambria" w:hAnsi="Cambria"/>
                <w:lang w:val="en-CA"/>
              </w:rPr>
            </w:pPr>
            <w:r>
              <w:rPr>
                <w:rFonts w:ascii="Cambria" w:hAnsi="Cambria"/>
                <w:lang w:val="en-CA"/>
              </w:rPr>
              <w:t>15%</w:t>
            </w:r>
          </w:p>
        </w:tc>
        <w:tc>
          <w:tcPr>
            <w:tcW w:w="3817" w:type="dxa"/>
          </w:tcPr>
          <w:p w14:paraId="4670D65B" w14:textId="07D81819" w:rsidR="00420829" w:rsidRPr="008D62BD" w:rsidRDefault="00420829" w:rsidP="00420829">
            <w:pPr>
              <w:spacing w:line="276" w:lineRule="auto"/>
              <w:rPr>
                <w:rFonts w:ascii="Cambria" w:hAnsi="Cambria"/>
                <w:lang w:val="en-CA"/>
              </w:rPr>
            </w:pPr>
            <w:r>
              <w:rPr>
                <w:rFonts w:ascii="Cambria" w:hAnsi="Cambria"/>
                <w:lang w:val="en-CA"/>
              </w:rPr>
              <w:t xml:space="preserve">Module </w:t>
            </w:r>
            <w:r>
              <w:rPr>
                <w:rFonts w:ascii="Cambria" w:hAnsi="Cambria"/>
                <w:lang w:val="en-CA"/>
              </w:rPr>
              <w:t>4</w:t>
            </w:r>
          </w:p>
        </w:tc>
        <w:tc>
          <w:tcPr>
            <w:tcW w:w="5632" w:type="dxa"/>
            <w:gridSpan w:val="2"/>
          </w:tcPr>
          <w:p w14:paraId="291CD79B" w14:textId="1E355EF0" w:rsidR="00420829" w:rsidRPr="007D6037" w:rsidRDefault="00420829" w:rsidP="00420829">
            <w:pPr>
              <w:spacing w:line="276" w:lineRule="auto"/>
              <w:rPr>
                <w:rFonts w:ascii="Cambria" w:hAnsi="Cambria"/>
                <w:lang w:val="en-CA"/>
              </w:rPr>
            </w:pPr>
            <w:r>
              <w:rPr>
                <w:rFonts w:ascii="Cambria" w:hAnsi="Cambria" w:cs="Arial"/>
              </w:rPr>
              <w:t>Food Advertising and Technologies</w:t>
            </w:r>
          </w:p>
        </w:tc>
      </w:tr>
      <w:tr w:rsidR="00420829" w:rsidRPr="008D62BD" w14:paraId="2D5C6D55" w14:textId="77777777" w:rsidTr="00875297">
        <w:tc>
          <w:tcPr>
            <w:tcW w:w="1351" w:type="dxa"/>
            <w:vAlign w:val="center"/>
          </w:tcPr>
          <w:p w14:paraId="654F4DDE" w14:textId="686729B1" w:rsidR="00420829" w:rsidRDefault="00420829" w:rsidP="00420829">
            <w:pPr>
              <w:spacing w:line="276" w:lineRule="auto"/>
              <w:jc w:val="center"/>
              <w:rPr>
                <w:rFonts w:ascii="Cambria" w:hAnsi="Cambria"/>
                <w:lang w:val="en-CA"/>
              </w:rPr>
            </w:pPr>
            <w:r>
              <w:rPr>
                <w:rFonts w:ascii="Cambria" w:hAnsi="Cambria"/>
                <w:lang w:val="en-CA"/>
              </w:rPr>
              <w:t>5%</w:t>
            </w:r>
          </w:p>
        </w:tc>
        <w:tc>
          <w:tcPr>
            <w:tcW w:w="3817" w:type="dxa"/>
          </w:tcPr>
          <w:p w14:paraId="2E6B32B0" w14:textId="61B50AE7" w:rsidR="00420829" w:rsidRDefault="00420829" w:rsidP="00420829">
            <w:pPr>
              <w:spacing w:line="276" w:lineRule="auto"/>
              <w:rPr>
                <w:rFonts w:ascii="Cambria" w:hAnsi="Cambria"/>
                <w:lang w:val="en-CA"/>
              </w:rPr>
            </w:pPr>
            <w:r>
              <w:rPr>
                <w:rFonts w:ascii="Cambria" w:hAnsi="Cambria"/>
                <w:lang w:val="en-CA"/>
              </w:rPr>
              <w:t>Module 5</w:t>
            </w:r>
          </w:p>
        </w:tc>
        <w:tc>
          <w:tcPr>
            <w:tcW w:w="5632" w:type="dxa"/>
            <w:gridSpan w:val="2"/>
          </w:tcPr>
          <w:p w14:paraId="61845923" w14:textId="0087EF03" w:rsidR="00420829" w:rsidRPr="007D6037" w:rsidRDefault="00420829" w:rsidP="00420829">
            <w:pPr>
              <w:spacing w:line="276" w:lineRule="auto"/>
              <w:rPr>
                <w:rFonts w:ascii="Cambria" w:hAnsi="Cambria"/>
              </w:rPr>
            </w:pPr>
            <w:r>
              <w:rPr>
                <w:rFonts w:ascii="Cambria" w:hAnsi="Cambria" w:cs="Arial"/>
              </w:rPr>
              <w:t>Career Opportunities in Nutrition</w:t>
            </w:r>
          </w:p>
        </w:tc>
      </w:tr>
    </w:tbl>
    <w:tbl>
      <w:tblPr>
        <w:tblStyle w:val="TableGrid1"/>
        <w:tblpPr w:leftFromText="180" w:rightFromText="180" w:vertAnchor="text" w:tblpY="42"/>
        <w:tblW w:w="10800"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800"/>
      </w:tblGrid>
      <w:tr w:rsidR="00912438" w:rsidRPr="008D62BD" w14:paraId="3FC81464" w14:textId="77777777" w:rsidTr="00371820">
        <w:trPr>
          <w:trHeight w:val="373"/>
        </w:trPr>
        <w:tc>
          <w:tcPr>
            <w:tcW w:w="10800" w:type="dxa"/>
            <w:tcBorders>
              <w:top w:val="single" w:sz="4" w:space="0" w:color="auto"/>
            </w:tcBorders>
            <w:shd w:val="clear" w:color="auto" w:fill="D9D9D9" w:themeFill="background1" w:themeFillShade="D9"/>
            <w:vAlign w:val="center"/>
          </w:tcPr>
          <w:p w14:paraId="6E60280A" w14:textId="4A47C3A1" w:rsidR="00912438" w:rsidRPr="008D62BD" w:rsidRDefault="00E56A6A" w:rsidP="00912438">
            <w:pPr>
              <w:rPr>
                <w:rFonts w:ascii="Cambria" w:hAnsi="Cambria"/>
                <w:b/>
                <w:lang w:val="en-CA"/>
              </w:rPr>
            </w:pPr>
            <w:r>
              <w:rPr>
                <w:rFonts w:ascii="Cambria" w:hAnsi="Cambria"/>
                <w:b/>
                <w:lang w:val="en-CA"/>
              </w:rPr>
              <w:t xml:space="preserve">Final assessment plan: </w:t>
            </w:r>
          </w:p>
          <w:p w14:paraId="144BECCC" w14:textId="68DE662A" w:rsidR="00912438" w:rsidRPr="008D62BD" w:rsidRDefault="00420829" w:rsidP="00912438">
            <w:pPr>
              <w:rPr>
                <w:rFonts w:ascii="Cambria" w:hAnsi="Cambria"/>
                <w:bCs/>
                <w:i/>
                <w:iCs/>
                <w:lang w:val="en-CA"/>
              </w:rPr>
            </w:pPr>
            <w:r>
              <w:rPr>
                <w:rFonts w:ascii="Cambria" w:hAnsi="Cambria"/>
                <w:bCs/>
                <w:i/>
                <w:iCs/>
                <w:lang w:val="en-CA"/>
              </w:rPr>
              <w:t>To be determined</w:t>
            </w:r>
            <w:r w:rsidR="007D6037">
              <w:rPr>
                <w:rFonts w:ascii="Cambria" w:hAnsi="Cambria"/>
                <w:bCs/>
                <w:i/>
                <w:iCs/>
                <w:lang w:val="en-CA"/>
              </w:rPr>
              <w:t xml:space="preserve"> </w:t>
            </w:r>
          </w:p>
        </w:tc>
      </w:tr>
    </w:tbl>
    <w:p w14:paraId="7B8F3D8E" w14:textId="1260FC0F" w:rsidR="00831D17" w:rsidRDefault="00831D17" w:rsidP="00912438">
      <w:pPr>
        <w:spacing w:line="276" w:lineRule="auto"/>
        <w:rPr>
          <w:rFonts w:ascii="Cambria" w:hAnsi="Cambria"/>
          <w:sz w:val="20"/>
          <w:szCs w:val="20"/>
          <w:lang w:val="en-CA"/>
        </w:rPr>
      </w:pPr>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790"/>
      </w:tblGrid>
      <w:tr w:rsidR="00371820" w:rsidRPr="00371820" w14:paraId="794F1A11" w14:textId="77777777" w:rsidTr="00371820">
        <w:tc>
          <w:tcPr>
            <w:tcW w:w="10790" w:type="dxa"/>
          </w:tcPr>
          <w:p w14:paraId="0E888CD4" w14:textId="77777777" w:rsidR="00371820" w:rsidRPr="00371820" w:rsidRDefault="00371820" w:rsidP="00912438">
            <w:pPr>
              <w:spacing w:line="276" w:lineRule="auto"/>
              <w:rPr>
                <w:rFonts w:ascii="Cambria" w:hAnsi="Cambria"/>
                <w:b/>
                <w:bCs/>
                <w:lang w:val="en-CA"/>
              </w:rPr>
            </w:pPr>
            <w:r w:rsidRPr="00371820">
              <w:rPr>
                <w:rFonts w:ascii="Cambria" w:hAnsi="Cambria"/>
                <w:b/>
                <w:bCs/>
                <w:lang w:val="en-CA"/>
              </w:rPr>
              <w:t>Punctual Work Exemption Policy:</w:t>
            </w:r>
          </w:p>
          <w:p w14:paraId="017ED21C" w14:textId="1A591298" w:rsidR="00371820" w:rsidRPr="00371820" w:rsidRDefault="00371820" w:rsidP="00371820">
            <w:pPr>
              <w:rPr>
                <w:rFonts w:ascii="Cambria" w:hAnsi="Cambria"/>
              </w:rPr>
            </w:pPr>
            <w:r w:rsidRPr="00371820">
              <w:rPr>
                <w:rFonts w:ascii="Cambria" w:hAnsi="Cambria"/>
              </w:rPr>
              <w:t xml:space="preserve">A student may </w:t>
            </w:r>
            <w:r>
              <w:rPr>
                <w:rFonts w:ascii="Cambria" w:hAnsi="Cambria"/>
              </w:rPr>
              <w:t xml:space="preserve">request to </w:t>
            </w:r>
            <w:r w:rsidRPr="00371820">
              <w:rPr>
                <w:rFonts w:ascii="Cambria" w:hAnsi="Cambria"/>
              </w:rPr>
              <w:t xml:space="preserve">exempt an exam or final assessment in </w:t>
            </w:r>
            <w:r w:rsidRPr="00371820">
              <w:rPr>
                <w:rFonts w:ascii="Cambria" w:hAnsi="Cambria"/>
                <w:b/>
                <w:bCs/>
                <w:i/>
                <w:iCs/>
              </w:rPr>
              <w:t>one</w:t>
            </w:r>
            <w:r w:rsidRPr="00371820">
              <w:rPr>
                <w:rFonts w:ascii="Cambria" w:hAnsi="Cambria"/>
              </w:rPr>
              <w:t xml:space="preserve"> course (at the discretion of the teacher) with a </w:t>
            </w:r>
            <w:r w:rsidRPr="00371820">
              <w:rPr>
                <w:rFonts w:ascii="Cambria" w:hAnsi="Cambria"/>
                <w:b/>
                <w:bCs/>
                <w:i/>
                <w:iCs/>
              </w:rPr>
              <w:t>maximum</w:t>
            </w:r>
            <w:r w:rsidRPr="00371820">
              <w:rPr>
                <w:rFonts w:ascii="Cambria" w:hAnsi="Cambria"/>
              </w:rPr>
              <w:t xml:space="preserve"> of one late assignment or in-class assessment per semester in any one class.  More than one late assignment or late in-class assessment in any class will result in ineligibility to exempt in </w:t>
            </w:r>
            <w:r w:rsidRPr="00371820">
              <w:rPr>
                <w:rFonts w:ascii="Cambria" w:hAnsi="Cambria"/>
                <w:b/>
                <w:bCs/>
                <w:i/>
                <w:iCs/>
              </w:rPr>
              <w:t>all</w:t>
            </w:r>
            <w:r w:rsidRPr="00371820">
              <w:rPr>
                <w:rFonts w:ascii="Cambria" w:hAnsi="Cambria"/>
              </w:rPr>
              <w:t xml:space="preserve"> classes.  Students must be passing all 5 courses to obtain an exemption.</w:t>
            </w:r>
          </w:p>
        </w:tc>
      </w:tr>
    </w:tbl>
    <w:p w14:paraId="2DB27FFA" w14:textId="559D7200" w:rsidR="00371820" w:rsidRPr="00371820" w:rsidRDefault="00371820" w:rsidP="00371820">
      <w:pPr>
        <w:spacing w:line="276" w:lineRule="auto"/>
        <w:rPr>
          <w:rFonts w:ascii="Cambria" w:hAnsi="Cambria"/>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71820" w14:paraId="203B2CD7" w14:textId="77777777" w:rsidTr="00371820">
        <w:tc>
          <w:tcPr>
            <w:tcW w:w="5395" w:type="dxa"/>
          </w:tcPr>
          <w:p w14:paraId="0C72C1D6" w14:textId="5838FA89" w:rsidR="00371820" w:rsidRPr="00371820" w:rsidRDefault="00371820" w:rsidP="00371820">
            <w:pPr>
              <w:spacing w:line="276" w:lineRule="auto"/>
              <w:rPr>
                <w:rFonts w:ascii="Cambria" w:hAnsi="Cambria"/>
                <w:b/>
                <w:bCs/>
                <w:lang w:val="en-CA"/>
              </w:rPr>
            </w:pPr>
            <w:r w:rsidRPr="00371820">
              <w:rPr>
                <w:rFonts w:ascii="Cambria" w:hAnsi="Cambria"/>
                <w:b/>
                <w:bCs/>
                <w:lang w:val="en-CA"/>
              </w:rPr>
              <w:t>Required Supplies:</w:t>
            </w:r>
          </w:p>
        </w:tc>
        <w:tc>
          <w:tcPr>
            <w:tcW w:w="5395" w:type="dxa"/>
          </w:tcPr>
          <w:p w14:paraId="2982F69A" w14:textId="77777777" w:rsidR="00371820" w:rsidRDefault="00371820" w:rsidP="00371820">
            <w:pPr>
              <w:spacing w:line="276" w:lineRule="auto"/>
              <w:rPr>
                <w:rFonts w:ascii="Cambria" w:hAnsi="Cambria"/>
                <w:lang w:val="en-CA"/>
              </w:rPr>
            </w:pPr>
          </w:p>
        </w:tc>
      </w:tr>
      <w:tr w:rsidR="00371820" w14:paraId="5B185AC8" w14:textId="77777777" w:rsidTr="00371820">
        <w:tc>
          <w:tcPr>
            <w:tcW w:w="5395" w:type="dxa"/>
          </w:tcPr>
          <w:p w14:paraId="1934051B" w14:textId="2BC07EA6" w:rsidR="00371820" w:rsidRPr="00371820" w:rsidRDefault="007A7838" w:rsidP="00371820">
            <w:pPr>
              <w:pStyle w:val="ListParagraph"/>
              <w:numPr>
                <w:ilvl w:val="0"/>
                <w:numId w:val="4"/>
              </w:numPr>
              <w:spacing w:line="276" w:lineRule="auto"/>
              <w:rPr>
                <w:rFonts w:ascii="Cambria" w:hAnsi="Cambria"/>
                <w:lang w:val="en-CA"/>
              </w:rPr>
            </w:pPr>
            <w:r>
              <w:rPr>
                <w:rFonts w:ascii="Cambria" w:hAnsi="Cambria"/>
                <w:lang w:val="en-CA"/>
              </w:rPr>
              <w:t>Laptop</w:t>
            </w:r>
          </w:p>
        </w:tc>
        <w:tc>
          <w:tcPr>
            <w:tcW w:w="5395" w:type="dxa"/>
          </w:tcPr>
          <w:p w14:paraId="7BB49DD8" w14:textId="77E88059" w:rsidR="00371820" w:rsidRPr="00371820" w:rsidRDefault="00371820" w:rsidP="007A7838">
            <w:pPr>
              <w:pStyle w:val="ListParagraph"/>
              <w:spacing w:line="276" w:lineRule="auto"/>
              <w:ind w:left="360"/>
              <w:rPr>
                <w:rFonts w:ascii="Cambria" w:hAnsi="Cambria"/>
                <w:lang w:val="en-CA"/>
              </w:rPr>
            </w:pPr>
          </w:p>
        </w:tc>
      </w:tr>
      <w:tr w:rsidR="00371820" w14:paraId="686A28F9" w14:textId="77777777" w:rsidTr="00371820">
        <w:tc>
          <w:tcPr>
            <w:tcW w:w="5395" w:type="dxa"/>
          </w:tcPr>
          <w:p w14:paraId="505F9979" w14:textId="3A8F09A9" w:rsidR="00371820" w:rsidRPr="007A7838" w:rsidRDefault="00371820" w:rsidP="007A7838">
            <w:pPr>
              <w:spacing w:line="276" w:lineRule="auto"/>
              <w:rPr>
                <w:rFonts w:ascii="Cambria" w:hAnsi="Cambria"/>
                <w:lang w:val="en-CA"/>
              </w:rPr>
            </w:pPr>
          </w:p>
        </w:tc>
        <w:tc>
          <w:tcPr>
            <w:tcW w:w="5395" w:type="dxa"/>
          </w:tcPr>
          <w:p w14:paraId="7E8FA998" w14:textId="77777777" w:rsidR="00371820" w:rsidRPr="00371820" w:rsidRDefault="00371820" w:rsidP="00035086">
            <w:pPr>
              <w:pStyle w:val="ListParagraph"/>
              <w:spacing w:line="276" w:lineRule="auto"/>
              <w:ind w:left="360"/>
              <w:rPr>
                <w:rFonts w:ascii="Cambria" w:hAnsi="Cambria"/>
                <w:lang w:val="en-CA"/>
              </w:rPr>
            </w:pPr>
          </w:p>
        </w:tc>
      </w:tr>
    </w:tbl>
    <w:p w14:paraId="142B500E" w14:textId="77777777" w:rsidR="00371820" w:rsidRPr="00371820" w:rsidRDefault="00371820" w:rsidP="00371820">
      <w:pPr>
        <w:spacing w:line="276" w:lineRule="auto"/>
        <w:rPr>
          <w:rFonts w:ascii="Cambria" w:hAnsi="Cambria"/>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71820" w:rsidRPr="00371820" w14:paraId="3F808DE2" w14:textId="77777777" w:rsidTr="00371820">
        <w:tc>
          <w:tcPr>
            <w:tcW w:w="10790" w:type="dxa"/>
          </w:tcPr>
          <w:p w14:paraId="5B6B53F4" w14:textId="2AD209CE" w:rsidR="00371820" w:rsidRPr="00371820" w:rsidRDefault="00371820">
            <w:pPr>
              <w:rPr>
                <w:rFonts w:ascii="Cambria" w:hAnsi="Cambria"/>
                <w:b/>
                <w:bCs/>
              </w:rPr>
            </w:pPr>
            <w:r w:rsidRPr="00371820">
              <w:rPr>
                <w:rFonts w:ascii="Cambria" w:hAnsi="Cambria"/>
                <w:b/>
                <w:bCs/>
              </w:rPr>
              <w:t>Textbook/Resources:</w:t>
            </w:r>
          </w:p>
        </w:tc>
      </w:tr>
      <w:tr w:rsidR="00371820" w:rsidRPr="00371820" w14:paraId="61BFBAB2" w14:textId="77777777" w:rsidTr="00371820">
        <w:tc>
          <w:tcPr>
            <w:tcW w:w="10790" w:type="dxa"/>
          </w:tcPr>
          <w:p w14:paraId="41CFF390" w14:textId="6A494070" w:rsidR="00371820" w:rsidRPr="00371820" w:rsidRDefault="005C6702">
            <w:pPr>
              <w:rPr>
                <w:rFonts w:ascii="Cambria" w:hAnsi="Cambria"/>
              </w:rPr>
            </w:pPr>
            <w:r>
              <w:rPr>
                <w:rFonts w:ascii="Cambria" w:hAnsi="Cambria"/>
                <w:i/>
                <w:iCs/>
                <w:lang w:val="en-CA"/>
              </w:rPr>
              <w:fldChar w:fldCharType="begin"/>
            </w:r>
            <w:r>
              <w:rPr>
                <w:rFonts w:ascii="Cambria" w:hAnsi="Cambria"/>
                <w:i/>
                <w:iCs/>
                <w:lang w:val="en-CA"/>
              </w:rPr>
              <w:instrText xml:space="preserve"> HYPERLINK "</w:instrText>
            </w:r>
            <w:r w:rsidRPr="007A7838">
              <w:rPr>
                <w:rFonts w:ascii="Cambria" w:hAnsi="Cambria"/>
                <w:i/>
                <w:iCs/>
                <w:lang w:val="en-CA"/>
              </w:rPr>
              <w:instrText>http://kvhsathletics.weebly.com/nutrition-120.html</w:instrText>
            </w:r>
            <w:r>
              <w:rPr>
                <w:rFonts w:ascii="Cambria" w:hAnsi="Cambria"/>
                <w:i/>
                <w:iCs/>
                <w:lang w:val="en-CA"/>
              </w:rPr>
              <w:instrText xml:space="preserve">" </w:instrText>
            </w:r>
            <w:r>
              <w:rPr>
                <w:rFonts w:ascii="Cambria" w:hAnsi="Cambria"/>
                <w:i/>
                <w:iCs/>
                <w:lang w:val="en-CA"/>
              </w:rPr>
              <w:fldChar w:fldCharType="separate"/>
            </w:r>
            <w:r w:rsidRPr="00CC40EC">
              <w:rPr>
                <w:rStyle w:val="Hyperlink"/>
                <w:rFonts w:ascii="Cambria" w:hAnsi="Cambria"/>
                <w:i/>
                <w:iCs/>
                <w:lang w:val="en-CA"/>
              </w:rPr>
              <w:t>http://kvhsathletics.weebly.com/nutrition-120.html</w:t>
            </w:r>
            <w:r>
              <w:rPr>
                <w:rFonts w:ascii="Cambria" w:hAnsi="Cambria"/>
                <w:i/>
                <w:iCs/>
                <w:lang w:val="en-CA"/>
              </w:rPr>
              <w:fldChar w:fldCharType="end"/>
            </w:r>
            <w:r>
              <w:rPr>
                <w:rFonts w:ascii="Cambria" w:hAnsi="Cambria"/>
                <w:i/>
                <w:iCs/>
                <w:lang w:val="en-CA"/>
              </w:rPr>
              <w:t xml:space="preserve"> </w:t>
            </w:r>
          </w:p>
        </w:tc>
      </w:tr>
    </w:tbl>
    <w:p w14:paraId="60564394" w14:textId="77777777" w:rsidR="00831D17" w:rsidRPr="00371820" w:rsidRDefault="00831D17"/>
    <w:p w14:paraId="72E1779C" w14:textId="3789D267" w:rsidR="008A64A8" w:rsidRPr="008D62BD" w:rsidRDefault="008A64A8" w:rsidP="008A64A8">
      <w:pPr>
        <w:pBdr>
          <w:bottom w:val="single" w:sz="12" w:space="1" w:color="auto"/>
        </w:pBdr>
        <w:spacing w:line="276" w:lineRule="auto"/>
        <w:rPr>
          <w:rFonts w:ascii="Cambria" w:hAnsi="Cambria"/>
          <w:lang w:val="en-CA"/>
        </w:rPr>
      </w:pPr>
    </w:p>
    <w:p w14:paraId="2E11C99C" w14:textId="7B702CA0" w:rsidR="008D62BD" w:rsidRPr="008D62BD" w:rsidRDefault="008D62BD" w:rsidP="008A64A8">
      <w:pPr>
        <w:spacing w:line="276" w:lineRule="auto"/>
        <w:rPr>
          <w:rFonts w:ascii="Cambria" w:hAnsi="Cambria"/>
          <w:lang w:val="en-CA"/>
        </w:rPr>
      </w:pPr>
    </w:p>
    <w:p w14:paraId="0D7B45FF" w14:textId="77777777" w:rsidR="007A7838" w:rsidRDefault="007A7838" w:rsidP="007A7838">
      <w:pPr>
        <w:rPr>
          <w:rFonts w:ascii="Cambria" w:hAnsi="Cambria"/>
          <w:b/>
          <w:sz w:val="20"/>
          <w:szCs w:val="20"/>
        </w:rPr>
      </w:pPr>
      <w:r>
        <w:rPr>
          <w:rFonts w:ascii="Cambria" w:hAnsi="Cambria"/>
          <w:b/>
          <w:sz w:val="20"/>
          <w:szCs w:val="20"/>
        </w:rPr>
        <w:t>Marks Reporting on PowerSchool</w:t>
      </w:r>
    </w:p>
    <w:p w14:paraId="4D38FE8F" w14:textId="77777777" w:rsidR="007A7838" w:rsidRDefault="007A7838" w:rsidP="007A7838">
      <w:pPr>
        <w:tabs>
          <w:tab w:val="left" w:pos="1740"/>
        </w:tabs>
        <w:rPr>
          <w:rFonts w:ascii="Cambria" w:hAnsi="Cambria"/>
          <w:sz w:val="20"/>
          <w:szCs w:val="20"/>
        </w:rPr>
      </w:pPr>
      <w:r>
        <w:rPr>
          <w:rFonts w:ascii="Cambria" w:hAnsi="Cambria"/>
          <w:sz w:val="20"/>
          <w:szCs w:val="20"/>
        </w:rPr>
        <w:t xml:space="preserve">This assessment scale is used by students during self- and peer-assessment, and by me when evaluating their work. It is important that students engage in the assessment process in a meaningful and honest way so that they can recognize their strengths and weaknesses. This will help us develop a plan for growth. </w:t>
      </w:r>
    </w:p>
    <w:p w14:paraId="1E8A9343" w14:textId="77777777" w:rsidR="007A7838" w:rsidRDefault="007A7838" w:rsidP="007A7838">
      <w:pPr>
        <w:tabs>
          <w:tab w:val="left" w:pos="1740"/>
        </w:tabs>
        <w:rPr>
          <w:rFonts w:ascii="Cambria" w:hAnsi="Cambria"/>
          <w:sz w:val="20"/>
          <w:szCs w:val="20"/>
        </w:rPr>
      </w:pPr>
    </w:p>
    <w:p w14:paraId="4540269D" w14:textId="77777777" w:rsidR="007A7838" w:rsidRDefault="007A7838" w:rsidP="007A7838">
      <w:pPr>
        <w:tabs>
          <w:tab w:val="left" w:pos="1740"/>
        </w:tabs>
        <w:rPr>
          <w:rFonts w:ascii="Cambria" w:hAnsi="Cambria"/>
          <w:sz w:val="20"/>
          <w:szCs w:val="20"/>
        </w:rPr>
      </w:pPr>
      <w:r>
        <w:rPr>
          <w:rFonts w:ascii="Cambria" w:hAnsi="Cambria"/>
          <w:sz w:val="20"/>
          <w:szCs w:val="20"/>
        </w:rPr>
        <w:t xml:space="preserve">Instruction, assessment, and grade reporting in this class is </w:t>
      </w:r>
      <w:r>
        <w:rPr>
          <w:rFonts w:ascii="Cambria" w:hAnsi="Cambria"/>
          <w:b/>
          <w:bCs/>
          <w:sz w:val="20"/>
          <w:szCs w:val="20"/>
        </w:rPr>
        <w:t>outcome-based</w:t>
      </w:r>
      <w:r>
        <w:rPr>
          <w:rFonts w:ascii="Cambria" w:hAnsi="Cambria"/>
          <w:sz w:val="20"/>
          <w:szCs w:val="20"/>
        </w:rPr>
        <w:t>. Lessons and evaluations focus on specific topics, skills, and activities laid out in the provincial curriculum document.</w:t>
      </w:r>
    </w:p>
    <w:p w14:paraId="4916347E" w14:textId="77777777" w:rsidR="007A7838" w:rsidRDefault="007A7838" w:rsidP="007A7838">
      <w:pPr>
        <w:tabs>
          <w:tab w:val="left" w:pos="1740"/>
        </w:tabs>
        <w:rPr>
          <w:rFonts w:ascii="Cambria" w:hAnsi="Cambria"/>
          <w:sz w:val="20"/>
          <w:szCs w:val="20"/>
        </w:rPr>
      </w:pPr>
    </w:p>
    <w:p w14:paraId="73E8AF58" w14:textId="77777777" w:rsidR="007A7838" w:rsidRDefault="007A7838" w:rsidP="007A7838">
      <w:pPr>
        <w:tabs>
          <w:tab w:val="left" w:pos="1740"/>
        </w:tabs>
        <w:rPr>
          <w:rFonts w:ascii="Cambria" w:hAnsi="Cambria"/>
          <w:sz w:val="20"/>
          <w:szCs w:val="20"/>
        </w:rPr>
      </w:pPr>
      <w:r>
        <w:rPr>
          <w:rFonts w:ascii="Cambria" w:hAnsi="Cambria"/>
          <w:sz w:val="20"/>
          <w:szCs w:val="20"/>
        </w:rPr>
        <w:t xml:space="preserve">This means that grades in PowerSchool will be organized by individual or groups of course outcomes &amp; topics of study, rather than by task type such as “test, assignment, quiz, lab.” All grades contributing to a student’s overall mark in this course are decided through careful consideration of all the available evidence (including products, observations, and conversations) and are intended to accurately describe each individual student’s abilities and progress toward meeting the outcomes. </w:t>
      </w:r>
    </w:p>
    <w:p w14:paraId="409BC08D" w14:textId="77777777" w:rsidR="007A7838" w:rsidRDefault="007A7838" w:rsidP="007A7838">
      <w:pPr>
        <w:rPr>
          <w:rFonts w:ascii="Cambria" w:hAnsi="Cambria" w:cs="Arial"/>
          <w:sz w:val="18"/>
          <w:szCs w:val="20"/>
        </w:rPr>
      </w:pPr>
    </w:p>
    <w:p w14:paraId="3236A52F" w14:textId="77777777" w:rsidR="007A7838" w:rsidRDefault="007A7838" w:rsidP="007A7838">
      <w:pPr>
        <w:rPr>
          <w:rFonts w:ascii="Cambria" w:hAnsi="Cambria" w:cs="Arial"/>
          <w:sz w:val="18"/>
          <w:szCs w:val="20"/>
        </w:rPr>
      </w:pPr>
    </w:p>
    <w:p w14:paraId="756BCC3F" w14:textId="77777777" w:rsidR="007A7838" w:rsidRDefault="007A7838" w:rsidP="007A7838">
      <w:pPr>
        <w:rPr>
          <w:rFonts w:ascii="Cambria" w:hAnsi="Cambria"/>
          <w:b/>
          <w:sz w:val="20"/>
          <w:szCs w:val="20"/>
        </w:rPr>
      </w:pPr>
      <w:r>
        <w:rPr>
          <w:rFonts w:ascii="Cambria" w:hAnsi="Cambria"/>
          <w:b/>
          <w:sz w:val="20"/>
          <w:szCs w:val="20"/>
        </w:rPr>
        <w:t>Assessment Policy:</w:t>
      </w:r>
    </w:p>
    <w:p w14:paraId="4387745D" w14:textId="77777777" w:rsidR="007A7838" w:rsidRDefault="007A7838" w:rsidP="007A7838">
      <w:pPr>
        <w:pStyle w:val="ListParagraph"/>
        <w:numPr>
          <w:ilvl w:val="0"/>
          <w:numId w:val="5"/>
        </w:numPr>
        <w:rPr>
          <w:rFonts w:ascii="Cambria" w:hAnsi="Cambria" w:cs="Arial"/>
          <w:sz w:val="20"/>
          <w:szCs w:val="20"/>
        </w:rPr>
      </w:pPr>
      <w:r>
        <w:rPr>
          <w:rFonts w:ascii="Cambria" w:hAnsi="Cambria" w:cs="Arial"/>
          <w:sz w:val="20"/>
          <w:szCs w:val="20"/>
        </w:rPr>
        <w:t xml:space="preserve">Collaboration is encouraged for practice work and assignments, however if </w:t>
      </w:r>
      <w:proofErr w:type="gramStart"/>
      <w:r>
        <w:rPr>
          <w:rFonts w:ascii="Cambria" w:hAnsi="Cambria" w:cs="Arial"/>
          <w:sz w:val="20"/>
          <w:szCs w:val="20"/>
        </w:rPr>
        <w:t>it is clear that you</w:t>
      </w:r>
      <w:proofErr w:type="gramEnd"/>
      <w:r>
        <w:rPr>
          <w:rFonts w:ascii="Cambria" w:hAnsi="Cambria" w:cs="Arial"/>
          <w:sz w:val="20"/>
          <w:szCs w:val="20"/>
        </w:rPr>
        <w:t xml:space="preserve"> have copied or not contributed your fair share, you will have to do the work again, under supervision. </w:t>
      </w:r>
    </w:p>
    <w:p w14:paraId="3E87E7C8" w14:textId="77777777" w:rsidR="007A7838" w:rsidRDefault="007A7838" w:rsidP="007A7838">
      <w:pPr>
        <w:pStyle w:val="ListParagraph"/>
        <w:numPr>
          <w:ilvl w:val="0"/>
          <w:numId w:val="5"/>
        </w:numPr>
        <w:rPr>
          <w:rFonts w:ascii="Cambria" w:hAnsi="Cambria" w:cs="Arial"/>
          <w:sz w:val="20"/>
          <w:szCs w:val="20"/>
        </w:rPr>
      </w:pPr>
      <w:r>
        <w:rPr>
          <w:rFonts w:ascii="Cambria" w:hAnsi="Cambria" w:cs="Arial"/>
          <w:sz w:val="20"/>
          <w:szCs w:val="20"/>
        </w:rPr>
        <w:t>We will set due dates and assessment dates together as a group, usually at least a week in advance.</w:t>
      </w:r>
    </w:p>
    <w:p w14:paraId="7ED3AEE1" w14:textId="77777777" w:rsidR="007A7838" w:rsidRDefault="007A7838" w:rsidP="007A7838">
      <w:pPr>
        <w:pStyle w:val="ListParagraph"/>
        <w:numPr>
          <w:ilvl w:val="0"/>
          <w:numId w:val="5"/>
        </w:numPr>
        <w:rPr>
          <w:rFonts w:ascii="Cambria" w:hAnsi="Cambria" w:cs="Arial"/>
          <w:sz w:val="20"/>
          <w:szCs w:val="20"/>
        </w:rPr>
      </w:pPr>
      <w:r>
        <w:rPr>
          <w:rFonts w:ascii="Cambria" w:hAnsi="Cambria" w:cs="Arial"/>
          <w:sz w:val="20"/>
          <w:szCs w:val="20"/>
        </w:rPr>
        <w:t xml:space="preserve">You are responsible for all the material covered in class, regardless of absences. Come see me ASAP if you have missed or know you will miss time. </w:t>
      </w:r>
    </w:p>
    <w:p w14:paraId="19E8FC08" w14:textId="77777777" w:rsidR="007A7838" w:rsidRDefault="007A7838" w:rsidP="007A7838">
      <w:pPr>
        <w:pStyle w:val="ListParagraph"/>
        <w:numPr>
          <w:ilvl w:val="0"/>
          <w:numId w:val="5"/>
        </w:numPr>
        <w:rPr>
          <w:rFonts w:ascii="Cambria" w:hAnsi="Cambria" w:cs="Arial"/>
          <w:sz w:val="20"/>
          <w:szCs w:val="20"/>
        </w:rPr>
      </w:pPr>
      <w:r>
        <w:rPr>
          <w:rFonts w:ascii="Cambria" w:hAnsi="Cambria" w:cs="Arial"/>
          <w:sz w:val="20"/>
          <w:szCs w:val="20"/>
        </w:rPr>
        <w:t xml:space="preserve">I am open to occasional re-assessment on a </w:t>
      </w:r>
      <w:proofErr w:type="gramStart"/>
      <w:r>
        <w:rPr>
          <w:rFonts w:ascii="Cambria" w:hAnsi="Cambria" w:cs="Arial"/>
          <w:sz w:val="20"/>
          <w:szCs w:val="20"/>
        </w:rPr>
        <w:t>case by case</w:t>
      </w:r>
      <w:proofErr w:type="gramEnd"/>
      <w:r>
        <w:rPr>
          <w:rFonts w:ascii="Cambria" w:hAnsi="Cambria" w:cs="Arial"/>
          <w:sz w:val="20"/>
          <w:szCs w:val="20"/>
        </w:rPr>
        <w:t xml:space="preserve"> basis, but you must prove that you have done all assigned practice work and completed all your notes for that material, made an obvious effort to improve your learning, and talk to me about what went wrong.</w:t>
      </w:r>
    </w:p>
    <w:p w14:paraId="1A196FFD" w14:textId="77777777" w:rsidR="007A7838" w:rsidRDefault="007A7838" w:rsidP="007A7838">
      <w:pPr>
        <w:pStyle w:val="ListParagraph"/>
        <w:numPr>
          <w:ilvl w:val="0"/>
          <w:numId w:val="5"/>
        </w:numPr>
        <w:rPr>
          <w:rFonts w:ascii="Cambria" w:hAnsi="Cambria" w:cs="Arial"/>
          <w:sz w:val="20"/>
          <w:szCs w:val="20"/>
        </w:rPr>
      </w:pPr>
      <w:r>
        <w:rPr>
          <w:rFonts w:ascii="Cambria" w:hAnsi="Cambria" w:cs="Arial"/>
          <w:sz w:val="20"/>
          <w:szCs w:val="20"/>
        </w:rPr>
        <w:t xml:space="preserve">Your attendance and participation every day are important. Please ask for help if you are struggling to keep up with the pace. I may assign students to attend Working Period if I think it will help, but you can also request a pass to it yourself. </w:t>
      </w:r>
    </w:p>
    <w:p w14:paraId="15D7322C" w14:textId="73622B3E" w:rsidR="00B85A00" w:rsidRPr="00B85A00" w:rsidRDefault="00B85A00" w:rsidP="00035086">
      <w:pPr>
        <w:rPr>
          <w:rFonts w:ascii="Cambria" w:hAnsi="Cambria" w:cs="Arial"/>
          <w:sz w:val="20"/>
          <w:szCs w:val="20"/>
        </w:rPr>
      </w:pPr>
    </w:p>
    <w:sectPr w:rsidR="00B85A00" w:rsidRPr="00B85A00" w:rsidSect="009124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C7587"/>
    <w:multiLevelType w:val="hybridMultilevel"/>
    <w:tmpl w:val="06C2A42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BC5781B"/>
    <w:multiLevelType w:val="hybridMultilevel"/>
    <w:tmpl w:val="D3ECA6EC"/>
    <w:lvl w:ilvl="0" w:tplc="2320CC3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E3548CE"/>
    <w:multiLevelType w:val="hybridMultilevel"/>
    <w:tmpl w:val="B090F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2B6DAF"/>
    <w:multiLevelType w:val="hybridMultilevel"/>
    <w:tmpl w:val="8CA8A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38"/>
    <w:rsid w:val="000054F0"/>
    <w:rsid w:val="00035086"/>
    <w:rsid w:val="001424FD"/>
    <w:rsid w:val="002005D9"/>
    <w:rsid w:val="002B34E7"/>
    <w:rsid w:val="002F0C06"/>
    <w:rsid w:val="00371820"/>
    <w:rsid w:val="00420829"/>
    <w:rsid w:val="00450C0C"/>
    <w:rsid w:val="00481808"/>
    <w:rsid w:val="00576F5A"/>
    <w:rsid w:val="005C6702"/>
    <w:rsid w:val="006A4D28"/>
    <w:rsid w:val="006E4EBA"/>
    <w:rsid w:val="007450E7"/>
    <w:rsid w:val="007A6B58"/>
    <w:rsid w:val="007A7838"/>
    <w:rsid w:val="007D6037"/>
    <w:rsid w:val="00831D17"/>
    <w:rsid w:val="00833BFD"/>
    <w:rsid w:val="0084158C"/>
    <w:rsid w:val="00875297"/>
    <w:rsid w:val="008873A0"/>
    <w:rsid w:val="008A64A8"/>
    <w:rsid w:val="008D62BD"/>
    <w:rsid w:val="00912438"/>
    <w:rsid w:val="009406D3"/>
    <w:rsid w:val="009E61E2"/>
    <w:rsid w:val="00A25A13"/>
    <w:rsid w:val="00B81ACC"/>
    <w:rsid w:val="00B85A00"/>
    <w:rsid w:val="00C21F6E"/>
    <w:rsid w:val="00D25ADB"/>
    <w:rsid w:val="00DB0B38"/>
    <w:rsid w:val="00E43B47"/>
    <w:rsid w:val="00E56A6A"/>
    <w:rsid w:val="00F22567"/>
    <w:rsid w:val="00F75CB7"/>
    <w:rsid w:val="00F93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0207"/>
  <w15:chartTrackingRefBased/>
  <w15:docId w15:val="{B221ECAB-90E8-4B44-B35C-80DF6F25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4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2438"/>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42082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2438"/>
    <w:rPr>
      <w:rFonts w:ascii="Arial" w:eastAsia="Times New Roman" w:hAnsi="Arial" w:cs="Arial"/>
      <w:b/>
      <w:bCs/>
      <w:kern w:val="32"/>
      <w:sz w:val="32"/>
      <w:szCs w:val="32"/>
    </w:rPr>
  </w:style>
  <w:style w:type="table" w:styleId="TableGrid">
    <w:name w:val="Table Grid"/>
    <w:basedOn w:val="TableNormal"/>
    <w:uiPriority w:val="39"/>
    <w:rsid w:val="0091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124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4A8"/>
    <w:pPr>
      <w:ind w:left="720"/>
      <w:contextualSpacing/>
    </w:pPr>
  </w:style>
  <w:style w:type="character" w:styleId="Hyperlink">
    <w:name w:val="Hyperlink"/>
    <w:basedOn w:val="DefaultParagraphFont"/>
    <w:uiPriority w:val="99"/>
    <w:unhideWhenUsed/>
    <w:rsid w:val="00B85A00"/>
    <w:rPr>
      <w:color w:val="0000FF"/>
      <w:u w:val="single"/>
    </w:rPr>
  </w:style>
  <w:style w:type="character" w:styleId="UnresolvedMention">
    <w:name w:val="Unresolved Mention"/>
    <w:basedOn w:val="DefaultParagraphFont"/>
    <w:uiPriority w:val="99"/>
    <w:semiHidden/>
    <w:unhideWhenUsed/>
    <w:rsid w:val="007D6037"/>
    <w:rPr>
      <w:color w:val="605E5C"/>
      <w:shd w:val="clear" w:color="auto" w:fill="E1DFDD"/>
    </w:rPr>
  </w:style>
  <w:style w:type="character" w:styleId="FollowedHyperlink">
    <w:name w:val="FollowedHyperlink"/>
    <w:basedOn w:val="DefaultParagraphFont"/>
    <w:uiPriority w:val="99"/>
    <w:semiHidden/>
    <w:unhideWhenUsed/>
    <w:rsid w:val="007D6037"/>
    <w:rPr>
      <w:color w:val="954F72" w:themeColor="followedHyperlink"/>
      <w:u w:val="single"/>
    </w:rPr>
  </w:style>
  <w:style w:type="character" w:customStyle="1" w:styleId="Heading3Char">
    <w:name w:val="Heading 3 Char"/>
    <w:basedOn w:val="DefaultParagraphFont"/>
    <w:link w:val="Heading3"/>
    <w:uiPriority w:val="9"/>
    <w:semiHidden/>
    <w:rsid w:val="0042082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20606">
      <w:bodyDiv w:val="1"/>
      <w:marLeft w:val="0"/>
      <w:marRight w:val="0"/>
      <w:marTop w:val="0"/>
      <w:marBottom w:val="0"/>
      <w:divBdr>
        <w:top w:val="none" w:sz="0" w:space="0" w:color="auto"/>
        <w:left w:val="none" w:sz="0" w:space="0" w:color="auto"/>
        <w:bottom w:val="none" w:sz="0" w:space="0" w:color="auto"/>
        <w:right w:val="none" w:sz="0" w:space="0" w:color="auto"/>
      </w:divBdr>
    </w:div>
    <w:div w:id="367799238">
      <w:bodyDiv w:val="1"/>
      <w:marLeft w:val="0"/>
      <w:marRight w:val="0"/>
      <w:marTop w:val="0"/>
      <w:marBottom w:val="0"/>
      <w:divBdr>
        <w:top w:val="none" w:sz="0" w:space="0" w:color="auto"/>
        <w:left w:val="none" w:sz="0" w:space="0" w:color="auto"/>
        <w:bottom w:val="none" w:sz="0" w:space="0" w:color="auto"/>
        <w:right w:val="none" w:sz="0" w:space="0" w:color="auto"/>
      </w:divBdr>
    </w:div>
    <w:div w:id="1016690037">
      <w:bodyDiv w:val="1"/>
      <w:marLeft w:val="0"/>
      <w:marRight w:val="0"/>
      <w:marTop w:val="0"/>
      <w:marBottom w:val="0"/>
      <w:divBdr>
        <w:top w:val="none" w:sz="0" w:space="0" w:color="auto"/>
        <w:left w:val="none" w:sz="0" w:space="0" w:color="auto"/>
        <w:bottom w:val="none" w:sz="0" w:space="0" w:color="auto"/>
        <w:right w:val="none" w:sz="0" w:space="0" w:color="auto"/>
      </w:divBdr>
    </w:div>
    <w:div w:id="1178156278">
      <w:bodyDiv w:val="1"/>
      <w:marLeft w:val="0"/>
      <w:marRight w:val="0"/>
      <w:marTop w:val="0"/>
      <w:marBottom w:val="0"/>
      <w:divBdr>
        <w:top w:val="none" w:sz="0" w:space="0" w:color="auto"/>
        <w:left w:val="none" w:sz="0" w:space="0" w:color="auto"/>
        <w:bottom w:val="none" w:sz="0" w:space="0" w:color="auto"/>
        <w:right w:val="none" w:sz="0" w:space="0" w:color="auto"/>
      </w:divBdr>
    </w:div>
    <w:div w:id="157601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Colleen (ASD-S)</dc:creator>
  <cp:keywords/>
  <dc:description/>
  <cp:lastModifiedBy>Morton, Michael (ASD-S)</cp:lastModifiedBy>
  <cp:revision>4</cp:revision>
  <dcterms:created xsi:type="dcterms:W3CDTF">2021-09-02T16:37:00Z</dcterms:created>
  <dcterms:modified xsi:type="dcterms:W3CDTF">2021-09-02T16:59:00Z</dcterms:modified>
</cp:coreProperties>
</file>